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94B" w:rsidRPr="00451F37" w:rsidRDefault="00451F37" w:rsidP="00451F37">
      <w:pPr>
        <w:jc w:val="center"/>
        <w:rPr>
          <w:rFonts w:ascii="Times New Roman" w:hAnsi="Times New Roman" w:cs="Times New Roman"/>
          <w:sz w:val="36"/>
          <w:szCs w:val="36"/>
        </w:rPr>
      </w:pPr>
      <w:r w:rsidRPr="00451F37">
        <w:rPr>
          <w:rFonts w:ascii="Times New Roman" w:hAnsi="Times New Roman" w:cs="Times New Roman"/>
          <w:sz w:val="36"/>
          <w:szCs w:val="36"/>
        </w:rPr>
        <w:t>Правила обследования несовершеннолетних</w:t>
      </w:r>
    </w:p>
    <w:p w:rsidR="00451F37" w:rsidRPr="00451F37" w:rsidRDefault="00451F37" w:rsidP="00451F37">
      <w:pPr>
        <w:shd w:val="clear" w:color="auto" w:fill="FFFFFF"/>
        <w:spacing w:before="480" w:after="240" w:line="450" w:lineRule="atLeast"/>
        <w:outlineLvl w:val="2"/>
        <w:rPr>
          <w:rFonts w:ascii="Times New Roman" w:eastAsia="Times New Roman" w:hAnsi="Times New Roman" w:cs="Times New Roman"/>
          <w:b/>
          <w:bCs/>
          <w:color w:val="0F1115"/>
          <w:sz w:val="28"/>
          <w:szCs w:val="28"/>
          <w:lang w:eastAsia="ru-RU"/>
        </w:rPr>
      </w:pPr>
      <w:r w:rsidRPr="00451F37">
        <w:rPr>
          <w:rFonts w:ascii="Times New Roman" w:eastAsia="Times New Roman" w:hAnsi="Times New Roman" w:cs="Times New Roman"/>
          <w:b/>
          <w:bCs/>
          <w:color w:val="0F1115"/>
          <w:sz w:val="28"/>
          <w:szCs w:val="28"/>
          <w:lang w:eastAsia="ru-RU"/>
        </w:rPr>
        <w:t>Сопровождение и согласие</w:t>
      </w:r>
    </w:p>
    <w:p w:rsidR="00451F37" w:rsidRPr="00451F37" w:rsidRDefault="00451F37" w:rsidP="00451F37">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451F37">
        <w:rPr>
          <w:rFonts w:ascii="Times New Roman" w:eastAsia="Times New Roman" w:hAnsi="Times New Roman" w:cs="Times New Roman"/>
          <w:color w:val="0F1115"/>
          <w:sz w:val="28"/>
          <w:szCs w:val="28"/>
          <w:lang w:eastAsia="ru-RU"/>
        </w:rPr>
        <w:t>Для пациентов до 18 лет обязательно наличие направления от лечащего врача (педиатра, невролога или другого специалиста). Сопровождать ребенка должен один из родителей или законный представитель (опекун, попечитель). При себе необходимо иметь документ, удостоверяющий личность сопровождающего, и свидетельство о рождении ребенка. Родитель или представитель подписывает информированное согласие на процедуру.</w:t>
      </w:r>
    </w:p>
    <w:p w:rsidR="00451F37" w:rsidRPr="00451F37" w:rsidRDefault="00451F37" w:rsidP="00451F37">
      <w:pPr>
        <w:shd w:val="clear" w:color="auto" w:fill="FFFFFF"/>
        <w:spacing w:before="240" w:after="240" w:line="240" w:lineRule="auto"/>
        <w:rPr>
          <w:rFonts w:ascii="Times New Roman" w:eastAsia="Times New Roman" w:hAnsi="Times New Roman" w:cs="Times New Roman"/>
          <w:color w:val="0F1115"/>
          <w:sz w:val="28"/>
          <w:szCs w:val="28"/>
          <w:lang w:eastAsia="ru-RU"/>
        </w:rPr>
      </w:pPr>
      <w:r w:rsidRPr="00451F37">
        <w:rPr>
          <w:rFonts w:ascii="Times New Roman" w:eastAsia="Times New Roman" w:hAnsi="Times New Roman" w:cs="Times New Roman"/>
          <w:color w:val="0F1115"/>
          <w:sz w:val="28"/>
          <w:szCs w:val="28"/>
          <w:lang w:eastAsia="ru-RU"/>
        </w:rPr>
        <w:t>Один из родителей может находиться в комнате с томографом, если исследование проходит без наркоза и не</w:t>
      </w:r>
      <w:bookmarkStart w:id="0" w:name="_GoBack"/>
      <w:bookmarkEnd w:id="0"/>
      <w:r w:rsidRPr="00451F37">
        <w:rPr>
          <w:rFonts w:ascii="Times New Roman" w:eastAsia="Times New Roman" w:hAnsi="Times New Roman" w:cs="Times New Roman"/>
          <w:color w:val="0F1115"/>
          <w:sz w:val="28"/>
          <w:szCs w:val="28"/>
          <w:lang w:eastAsia="ru-RU"/>
        </w:rPr>
        <w:t>т противопоказаний к нахождению в кабинете. Для этого ему также нужно снять все металлические предметы и оставить телефон за пределами помещения.</w:t>
      </w:r>
    </w:p>
    <w:p w:rsidR="00451F37" w:rsidRPr="00451F37" w:rsidRDefault="00451F37" w:rsidP="00451F37">
      <w:pPr>
        <w:pStyle w:val="3"/>
        <w:shd w:val="clear" w:color="auto" w:fill="FFFFFF"/>
        <w:spacing w:before="480" w:beforeAutospacing="0" w:after="240" w:afterAutospacing="0" w:line="450" w:lineRule="atLeast"/>
        <w:rPr>
          <w:color w:val="0F1115"/>
          <w:sz w:val="28"/>
          <w:szCs w:val="28"/>
        </w:rPr>
      </w:pPr>
      <w:r w:rsidRPr="00451F37">
        <w:rPr>
          <w:color w:val="0F1115"/>
          <w:sz w:val="28"/>
          <w:szCs w:val="28"/>
        </w:rPr>
        <w:t>Противопоказания у детей</w:t>
      </w:r>
    </w:p>
    <w:p w:rsidR="00451F37" w:rsidRPr="00451F37" w:rsidRDefault="00451F37" w:rsidP="00451F37">
      <w:pPr>
        <w:pStyle w:val="ds-markdown-paragraph"/>
        <w:shd w:val="clear" w:color="auto" w:fill="FFFFFF"/>
        <w:spacing w:before="240" w:beforeAutospacing="0"/>
        <w:rPr>
          <w:color w:val="0F1115"/>
          <w:sz w:val="28"/>
          <w:szCs w:val="28"/>
        </w:rPr>
      </w:pPr>
      <w:r w:rsidRPr="00451F37">
        <w:rPr>
          <w:color w:val="0F1115"/>
          <w:sz w:val="28"/>
          <w:szCs w:val="28"/>
        </w:rPr>
        <w:t xml:space="preserve">Они совпадают со взрослыми (кардиостимуляторы, </w:t>
      </w:r>
      <w:proofErr w:type="spellStart"/>
      <w:r w:rsidRPr="00451F37">
        <w:rPr>
          <w:color w:val="0F1115"/>
          <w:sz w:val="28"/>
          <w:szCs w:val="28"/>
        </w:rPr>
        <w:t>ферромагнитные</w:t>
      </w:r>
      <w:proofErr w:type="spellEnd"/>
      <w:r w:rsidRPr="00451F37">
        <w:rPr>
          <w:color w:val="0F1115"/>
          <w:sz w:val="28"/>
          <w:szCs w:val="28"/>
        </w:rPr>
        <w:t xml:space="preserve"> </w:t>
      </w:r>
      <w:proofErr w:type="spellStart"/>
      <w:r w:rsidRPr="00451F37">
        <w:rPr>
          <w:color w:val="0F1115"/>
          <w:sz w:val="28"/>
          <w:szCs w:val="28"/>
        </w:rPr>
        <w:t>импланты</w:t>
      </w:r>
      <w:proofErr w:type="spellEnd"/>
      <w:r w:rsidRPr="00451F37">
        <w:rPr>
          <w:color w:val="0F1115"/>
          <w:sz w:val="28"/>
          <w:szCs w:val="28"/>
        </w:rPr>
        <w:t xml:space="preserve"> и т.д.). Дополнительно учитывается невозможность сохранять неподвижность и клаустрофобия, которые являются относительными противопоказаниями и решаются с помощью наркоза. Если у ребенка были операции с установкой </w:t>
      </w:r>
      <w:proofErr w:type="spellStart"/>
      <w:r w:rsidRPr="00451F37">
        <w:rPr>
          <w:color w:val="0F1115"/>
          <w:sz w:val="28"/>
          <w:szCs w:val="28"/>
        </w:rPr>
        <w:t>имплантов</w:t>
      </w:r>
      <w:proofErr w:type="spellEnd"/>
      <w:r w:rsidRPr="00451F37">
        <w:rPr>
          <w:color w:val="0F1115"/>
          <w:sz w:val="28"/>
          <w:szCs w:val="28"/>
        </w:rPr>
        <w:t>, родителям необходимо иметь при себе выписки и документы на изделие, подтверждающие его МР-совместимость.</w:t>
      </w:r>
    </w:p>
    <w:p w:rsidR="00451F37" w:rsidRDefault="00451F37"/>
    <w:sectPr w:rsidR="00451F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F10"/>
    <w:rsid w:val="00451F37"/>
    <w:rsid w:val="00D4094B"/>
    <w:rsid w:val="00DC1F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A35C41-AF35-4D37-B3C2-15FFBCE73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451F3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51F37"/>
    <w:rPr>
      <w:rFonts w:ascii="Times New Roman" w:eastAsia="Times New Roman" w:hAnsi="Times New Roman" w:cs="Times New Roman"/>
      <w:b/>
      <w:bCs/>
      <w:sz w:val="27"/>
      <w:szCs w:val="27"/>
      <w:lang w:eastAsia="ru-RU"/>
    </w:rPr>
  </w:style>
  <w:style w:type="paragraph" w:customStyle="1" w:styleId="ds-markdown-paragraph">
    <w:name w:val="ds-markdown-paragraph"/>
    <w:basedOn w:val="a"/>
    <w:rsid w:val="00451F3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707388">
      <w:bodyDiv w:val="1"/>
      <w:marLeft w:val="0"/>
      <w:marRight w:val="0"/>
      <w:marTop w:val="0"/>
      <w:marBottom w:val="0"/>
      <w:divBdr>
        <w:top w:val="none" w:sz="0" w:space="0" w:color="auto"/>
        <w:left w:val="none" w:sz="0" w:space="0" w:color="auto"/>
        <w:bottom w:val="none" w:sz="0" w:space="0" w:color="auto"/>
        <w:right w:val="none" w:sz="0" w:space="0" w:color="auto"/>
      </w:divBdr>
    </w:div>
    <w:div w:id="180796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171</Words>
  <Characters>975</Characters>
  <Application>Microsoft Office Word</Application>
  <DocSecurity>0</DocSecurity>
  <Lines>8</Lines>
  <Paragraphs>2</Paragraphs>
  <ScaleCrop>false</ScaleCrop>
  <Company/>
  <LinksUpToDate>false</LinksUpToDate>
  <CharactersWithSpaces>1144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2026-09-11T08:26:00Z</dcterms:created>
  <dcterms:modified xsi:type="dcterms:W3CDTF">2026-09-11T08:30:00Z</dcterms:modified>
</cp:coreProperties>
</file>